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289F7">
      <w:pPr>
        <w:tabs>
          <w:tab w:val="left" w:pos="28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Модуль «Древние корни народного искусства»</w:t>
      </w:r>
    </w:p>
    <w:p w14:paraId="7C3AF589">
      <w:pPr>
        <w:tabs>
          <w:tab w:val="left" w:pos="284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Практическая работа</w:t>
      </w:r>
    </w:p>
    <w:p w14:paraId="25B54989">
      <w:pPr>
        <w:pStyle w:val="9"/>
        <w:rPr>
          <w:rFonts w:ascii="Times New Roman" w:hAnsi="Times New Roman" w:cs="Times New Roman"/>
          <w:bCs/>
          <w:color w:val="0070C0"/>
          <w:sz w:val="24"/>
          <w:szCs w:val="24"/>
        </w:rPr>
      </w:pPr>
    </w:p>
    <w:p w14:paraId="4897119F">
      <w:pPr>
        <w:pStyle w:val="9"/>
        <w:spacing w:line="276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теме </w:t>
      </w:r>
      <w:r>
        <w:rPr>
          <w:rStyle w:val="16"/>
          <w:b/>
          <w:sz w:val="24"/>
          <w:szCs w:val="24"/>
        </w:rPr>
        <w:t>«Городецкая роспись»</w:t>
      </w:r>
      <w:r>
        <w:rPr>
          <w:rFonts w:ascii="Times New Roman" w:hAnsi="Times New Roman" w:cs="Times New Roman"/>
          <w:sz w:val="24"/>
          <w:szCs w:val="24"/>
        </w:rPr>
        <w:t>, 5 класс</w:t>
      </w:r>
    </w:p>
    <w:p w14:paraId="668BDBB9">
      <w:pPr>
        <w:pStyle w:val="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>Задание. Создать рисунок разделочной доски с орнаментом Городецкой росписи</w:t>
      </w:r>
    </w:p>
    <w:p w14:paraId="48C9C3E3">
      <w:pPr>
        <w:pStyle w:val="9"/>
        <w:rPr>
          <w:rFonts w:ascii="Times New Roman" w:hAnsi="Times New Roman" w:cs="Times New Roman"/>
          <w:bCs/>
          <w:i/>
          <w:sz w:val="24"/>
          <w:szCs w:val="24"/>
        </w:rPr>
      </w:pPr>
    </w:p>
    <w:p w14:paraId="73D5D130">
      <w:pPr>
        <w:pStyle w:val="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B5D0904">
      <w:pPr>
        <w:pStyle w:val="9"/>
        <w:spacing w:line="276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</w:p>
    <w:p w14:paraId="2B2FB67F">
      <w:pPr>
        <w:pStyle w:val="9"/>
        <w:spacing w:line="276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8"/>
        <w:tblW w:w="9781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4"/>
        <w:gridCol w:w="3827"/>
      </w:tblGrid>
      <w:tr w14:paraId="10BFE8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 w14:paraId="6078EA05">
            <w:pPr>
              <w:pStyle w:val="9"/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Последовательность технологических операций</w:t>
            </w:r>
          </w:p>
        </w:tc>
        <w:tc>
          <w:tcPr>
            <w:tcW w:w="3827" w:type="dxa"/>
          </w:tcPr>
          <w:p w14:paraId="19B6B163">
            <w:pPr>
              <w:pStyle w:val="9"/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инструменты</w:t>
            </w:r>
          </w:p>
        </w:tc>
      </w:tr>
      <w:tr w14:paraId="223DF3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 w14:paraId="2D3BC013">
            <w:pPr>
              <w:pStyle w:val="9"/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Закомпоновать разделочную доску на формате А4, используя карандаш графический, нанести узор красками</w:t>
            </w:r>
          </w:p>
        </w:tc>
        <w:tc>
          <w:tcPr>
            <w:tcW w:w="3827" w:type="dxa"/>
          </w:tcPr>
          <w:p w14:paraId="684460AE">
            <w:pPr>
              <w:pStyle w:val="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Альбомный лист А4, графитные карандаши - МТ, М, Т, ластик, точилка для карандашей, краски (акварель, гуашь).</w:t>
            </w:r>
          </w:p>
        </w:tc>
      </w:tr>
      <w:tr w14:paraId="13B5AD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 w14:paraId="3DC13A67">
            <w:pPr>
              <w:pStyle w:val="9"/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организация рабочего места, материалов, инструментов для работы.</w:t>
            </w:r>
          </w:p>
        </w:tc>
        <w:tc>
          <w:tcPr>
            <w:tcW w:w="3827" w:type="dxa"/>
          </w:tcPr>
          <w:p w14:paraId="38EA6872">
            <w:pPr>
              <w:pStyle w:val="9"/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Альбомный лист А4, графитные карандаши - МТ, М, Т, ластик, точилка для карандашей, краски (акварель, гуашь).</w:t>
            </w:r>
          </w:p>
        </w:tc>
      </w:tr>
      <w:tr w14:paraId="2A346E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 w14:paraId="3BDCBA74">
            <w:pPr>
              <w:pStyle w:val="9"/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рисунка с учётом всех ранее определённых требований, параметров и характеристик.</w:t>
            </w:r>
          </w:p>
        </w:tc>
        <w:tc>
          <w:tcPr>
            <w:tcW w:w="3827" w:type="dxa"/>
          </w:tcPr>
          <w:p w14:paraId="1DE9B794">
            <w:pPr>
              <w:pStyle w:val="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Альбомный лист А4, графитные карандаши - МТ, М, Т, ластик, точилка для карандашей, краски (акварель, гуашь).</w:t>
            </w:r>
          </w:p>
        </w:tc>
      </w:tr>
      <w:tr w14:paraId="2519EA4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4" w:type="dxa"/>
          </w:tcPr>
          <w:p w14:paraId="3880E8A4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Представить результат для оценки и обсуждения.</w:t>
            </w:r>
          </w:p>
        </w:tc>
        <w:tc>
          <w:tcPr>
            <w:tcW w:w="3827" w:type="dxa"/>
          </w:tcPr>
          <w:p w14:paraId="4469ACE0">
            <w:pPr>
              <w:pStyle w:val="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Готовый работа</w:t>
            </w:r>
          </w:p>
        </w:tc>
      </w:tr>
    </w:tbl>
    <w:p w14:paraId="72F0EC62">
      <w:pPr>
        <w:pStyle w:val="9"/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FC224CB">
      <w:pPr>
        <w:pStyle w:val="9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0A516C">
      <w:pPr>
        <w:pStyle w:val="9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Карта контроля выполненной работы</w:t>
      </w:r>
    </w:p>
    <w:p w14:paraId="24E24F43">
      <w:pPr>
        <w:pStyle w:val="9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8"/>
        <w:tblW w:w="9952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5"/>
        <w:gridCol w:w="4111"/>
        <w:gridCol w:w="1276"/>
      </w:tblGrid>
      <w:tr w14:paraId="0524901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19078B91">
            <w:pPr>
              <w:pStyle w:val="9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операция</w:t>
            </w:r>
          </w:p>
        </w:tc>
        <w:tc>
          <w:tcPr>
            <w:tcW w:w="4111" w:type="dxa"/>
          </w:tcPr>
          <w:p w14:paraId="5182056D">
            <w:pPr>
              <w:pStyle w:val="9"/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 оценки</w:t>
            </w:r>
          </w:p>
        </w:tc>
        <w:tc>
          <w:tcPr>
            <w:tcW w:w="1276" w:type="dxa"/>
          </w:tcPr>
          <w:p w14:paraId="041718F1">
            <w:pPr>
              <w:pStyle w:val="9"/>
              <w:spacing w:line="276" w:lineRule="auto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14:paraId="41B9131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66B7D70E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 решена композиция</w:t>
            </w:r>
          </w:p>
        </w:tc>
        <w:tc>
          <w:tcPr>
            <w:tcW w:w="4111" w:type="dxa"/>
          </w:tcPr>
          <w:p w14:paraId="35C23018">
            <w:pPr>
              <w:pStyle w:val="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решение композиции, предмета, (как организована плоскость листа, как согласованы между собой все компоненты изображения, как выражена общая идея и содержание).</w:t>
            </w:r>
          </w:p>
        </w:tc>
        <w:tc>
          <w:tcPr>
            <w:tcW w:w="1276" w:type="dxa"/>
          </w:tcPr>
          <w:p w14:paraId="75BBD3CB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6F7A8B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57E733EB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Владение техникой</w:t>
            </w:r>
          </w:p>
          <w:p w14:paraId="741E85C3">
            <w:pPr>
              <w:pStyle w:val="9"/>
              <w:spacing w:line="276" w:lineRule="auto"/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Знание, понимание и применение на практике основных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>знаний орнаментации городецкой росписи</w:t>
            </w:r>
          </w:p>
        </w:tc>
        <w:tc>
          <w:tcPr>
            <w:tcW w:w="4111" w:type="dxa"/>
          </w:tcPr>
          <w:p w14:paraId="51FE8851">
            <w:pPr>
              <w:pStyle w:val="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 ученик пользуется художественными материалами, как использует выразительные художественные средства в выполнении задания.</w:t>
            </w:r>
          </w:p>
        </w:tc>
        <w:tc>
          <w:tcPr>
            <w:tcW w:w="1276" w:type="dxa"/>
          </w:tcPr>
          <w:p w14:paraId="2CC07CA5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58F799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4B345127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Аккуратность работы</w:t>
            </w:r>
          </w:p>
        </w:tc>
        <w:tc>
          <w:tcPr>
            <w:tcW w:w="4111" w:type="dxa"/>
          </w:tcPr>
          <w:p w14:paraId="311A1544">
            <w:pPr>
              <w:pStyle w:val="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впечатление от работы. </w:t>
            </w:r>
          </w:p>
        </w:tc>
        <w:tc>
          <w:tcPr>
            <w:tcW w:w="1276" w:type="dxa"/>
          </w:tcPr>
          <w:p w14:paraId="50AEB236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64121B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2DCEAC48">
            <w:pPr>
              <w:pStyle w:val="9"/>
              <w:spacing w:line="276" w:lineRule="auto"/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Правильное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нанесения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 xml:space="preserve">  композиции росписи разделочной доски</w:t>
            </w:r>
            <w:bookmarkStart w:id="0" w:name="_GoBack"/>
            <w:bookmarkEnd w:id="0"/>
          </w:p>
        </w:tc>
        <w:tc>
          <w:tcPr>
            <w:tcW w:w="4111" w:type="dxa"/>
          </w:tcPr>
          <w:p w14:paraId="6CB40F5C">
            <w:pPr>
              <w:pStyle w:val="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законов и техники нанесения Городецкой росписи и соответствие заявленной тематики в  оформлении работы.</w:t>
            </w:r>
          </w:p>
        </w:tc>
        <w:tc>
          <w:tcPr>
            <w:tcW w:w="1276" w:type="dxa"/>
          </w:tcPr>
          <w:p w14:paraId="52BE2805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3AE5B5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25B08692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Представить результат для оценки и обсуждения.</w:t>
            </w:r>
          </w:p>
        </w:tc>
        <w:tc>
          <w:tcPr>
            <w:tcW w:w="4111" w:type="dxa"/>
          </w:tcPr>
          <w:p w14:paraId="002742F8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Аккуратность всей работы.</w:t>
            </w:r>
          </w:p>
        </w:tc>
        <w:tc>
          <w:tcPr>
            <w:tcW w:w="1276" w:type="dxa"/>
          </w:tcPr>
          <w:p w14:paraId="7D40D2D8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14:paraId="12EEEC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5" w:type="dxa"/>
          </w:tcPr>
          <w:p w14:paraId="5DF1A350">
            <w:pPr>
              <w:pStyle w:val="9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14:paraId="1A131639">
            <w:pPr>
              <w:pStyle w:val="9"/>
              <w:spacing w:line="276" w:lineRule="auto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14:paraId="69483A3C">
            <w:pPr>
              <w:pStyle w:val="9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5</w:t>
            </w:r>
          </w:p>
        </w:tc>
      </w:tr>
    </w:tbl>
    <w:p w14:paraId="1D77017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14:paraId="17371EC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980BBF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оценки  </w:t>
      </w:r>
    </w:p>
    <w:tbl>
      <w:tblPr>
        <w:tblStyle w:val="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2955"/>
        <w:gridCol w:w="4654"/>
        <w:gridCol w:w="1228"/>
      </w:tblGrid>
      <w:tr w14:paraId="3886A26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498" w:hRule="atLeast"/>
        </w:trPr>
        <w:tc>
          <w:tcPr>
            <w:tcW w:w="508" w:type="dxa"/>
          </w:tcPr>
          <w:p w14:paraId="5AB930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55" w:type="dxa"/>
          </w:tcPr>
          <w:p w14:paraId="0D8888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процесса</w:t>
            </w:r>
          </w:p>
        </w:tc>
        <w:tc>
          <w:tcPr>
            <w:tcW w:w="4654" w:type="dxa"/>
          </w:tcPr>
          <w:p w14:paraId="49E6E3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Баллы </w:t>
            </w:r>
          </w:p>
        </w:tc>
        <w:tc>
          <w:tcPr>
            <w:tcW w:w="1228" w:type="dxa"/>
          </w:tcPr>
          <w:p w14:paraId="39BD9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Оценка </w:t>
            </w:r>
          </w:p>
        </w:tc>
      </w:tr>
      <w:tr w14:paraId="278D35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2010EF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</w:tcPr>
          <w:p w14:paraId="44BD4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техники безопасности, правил безопасного труда</w:t>
            </w:r>
          </w:p>
        </w:tc>
        <w:tc>
          <w:tcPr>
            <w:tcW w:w="4654" w:type="dxa"/>
          </w:tcPr>
          <w:p w14:paraId="2C38B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Выполняется - 1</w:t>
            </w:r>
          </w:p>
          <w:p w14:paraId="172BA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выполняется – 0.</w:t>
            </w:r>
          </w:p>
        </w:tc>
        <w:tc>
          <w:tcPr>
            <w:tcW w:w="1228" w:type="dxa"/>
          </w:tcPr>
          <w:p w14:paraId="01FB7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48A38A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6F57A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</w:tcPr>
          <w:p w14:paraId="11DA1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дисциплины, правил делового общения</w:t>
            </w:r>
          </w:p>
        </w:tc>
        <w:tc>
          <w:tcPr>
            <w:tcW w:w="4654" w:type="dxa"/>
          </w:tcPr>
          <w:p w14:paraId="76D8E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Выполняется - 1 </w:t>
            </w:r>
          </w:p>
          <w:p w14:paraId="7B10DF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выполняется – 0.</w:t>
            </w:r>
          </w:p>
        </w:tc>
        <w:tc>
          <w:tcPr>
            <w:tcW w:w="1228" w:type="dxa"/>
          </w:tcPr>
          <w:p w14:paraId="515066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A144F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15ABC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5" w:type="dxa"/>
          </w:tcPr>
          <w:p w14:paraId="79EC8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культуры труда на рабочем месте (организация рабочего места)</w:t>
            </w:r>
          </w:p>
        </w:tc>
        <w:tc>
          <w:tcPr>
            <w:tcW w:w="4654" w:type="dxa"/>
          </w:tcPr>
          <w:p w14:paraId="0267C1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Выполняется - 1 </w:t>
            </w:r>
          </w:p>
          <w:p w14:paraId="616D6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выполняется – 0.</w:t>
            </w:r>
          </w:p>
        </w:tc>
        <w:tc>
          <w:tcPr>
            <w:tcW w:w="1228" w:type="dxa"/>
          </w:tcPr>
          <w:p w14:paraId="3C4B26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FBAE3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2" w:hRule="atLeast"/>
        </w:trPr>
        <w:tc>
          <w:tcPr>
            <w:tcW w:w="508" w:type="dxa"/>
          </w:tcPr>
          <w:p w14:paraId="6840F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5" w:type="dxa"/>
          </w:tcPr>
          <w:p w14:paraId="1FCF82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Соблюдение/качество выполнения технологических операций </w:t>
            </w:r>
          </w:p>
        </w:tc>
        <w:tc>
          <w:tcPr>
            <w:tcW w:w="4654" w:type="dxa"/>
          </w:tcPr>
          <w:p w14:paraId="76CCD9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Выполняется полностью верно - 1 </w:t>
            </w:r>
          </w:p>
          <w:p w14:paraId="2BD18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Выполняется верно, но с нарушением отдельных технологических приемов и правил - 0,5.</w:t>
            </w:r>
          </w:p>
          <w:p w14:paraId="1FA84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Нарушена технология, выполнение технологической операции: выполнение эскиза – 0.</w:t>
            </w:r>
          </w:p>
        </w:tc>
        <w:tc>
          <w:tcPr>
            <w:tcW w:w="1228" w:type="dxa"/>
          </w:tcPr>
          <w:p w14:paraId="15E28F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FDE15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2FC427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</w:tcPr>
          <w:p w14:paraId="054D67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последовательности этапов выполнения рисунка</w:t>
            </w:r>
          </w:p>
        </w:tc>
        <w:tc>
          <w:tcPr>
            <w:tcW w:w="4654" w:type="dxa"/>
          </w:tcPr>
          <w:p w14:paraId="05853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Соблюдены все этапы– 1.</w:t>
            </w:r>
          </w:p>
          <w:p w14:paraId="62657A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нарушена – 0.</w:t>
            </w:r>
          </w:p>
          <w:p w14:paraId="6A16B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14:paraId="05830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134257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55EA66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14:paraId="1C6FCD4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4654" w:type="dxa"/>
          </w:tcPr>
          <w:p w14:paraId="08233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8" w:type="dxa"/>
          </w:tcPr>
          <w:p w14:paraId="49DF2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3CEDF1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188DF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55" w:type="dxa"/>
          </w:tcPr>
          <w:p w14:paraId="198368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4C9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результата</w:t>
            </w:r>
          </w:p>
        </w:tc>
        <w:tc>
          <w:tcPr>
            <w:tcW w:w="4654" w:type="dxa"/>
          </w:tcPr>
          <w:p w14:paraId="53728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14:paraId="6AC78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369A3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restart"/>
          </w:tcPr>
          <w:p w14:paraId="325078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  <w:vMerge w:val="restart"/>
          </w:tcPr>
          <w:p w14:paraId="542F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Рисунок разделочной доски с учетом нанесения орнамента Городецкой росписи, с учетом полученных знаний и поставленных целей </w:t>
            </w:r>
          </w:p>
        </w:tc>
        <w:tc>
          <w:tcPr>
            <w:tcW w:w="4654" w:type="dxa"/>
          </w:tcPr>
          <w:p w14:paraId="3BB0F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выполнен верно, нарисовано верно, орнамент присутствует и сделан по схеме верно, цветовая гамма соответствует - 1.</w:t>
            </w:r>
          </w:p>
        </w:tc>
        <w:tc>
          <w:tcPr>
            <w:tcW w:w="1228" w:type="dxa"/>
          </w:tcPr>
          <w:p w14:paraId="101792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E8CC8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7D9D89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1FBC15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0D929B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Определены   не верно,  рисунок выполнен частично– 0,5</w:t>
            </w:r>
          </w:p>
        </w:tc>
        <w:tc>
          <w:tcPr>
            <w:tcW w:w="1228" w:type="dxa"/>
          </w:tcPr>
          <w:p w14:paraId="4C5ED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B256CD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50F61E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0D0EBD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0985D4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Рисунок выполнен верно, нарисовано верно, орнамент присутствует и сделан по схеме не верно, цветовая гамма  отсутствует – 0.</w:t>
            </w:r>
          </w:p>
        </w:tc>
        <w:tc>
          <w:tcPr>
            <w:tcW w:w="1228" w:type="dxa"/>
          </w:tcPr>
          <w:p w14:paraId="6E2EF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116BE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restart"/>
          </w:tcPr>
          <w:p w14:paraId="36BA7A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vMerge w:val="restart"/>
          </w:tcPr>
          <w:p w14:paraId="2AF0A9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организация рабочего места, материалов, инструментов для работы.</w:t>
            </w:r>
          </w:p>
        </w:tc>
        <w:tc>
          <w:tcPr>
            <w:tcW w:w="4654" w:type="dxa"/>
          </w:tcPr>
          <w:p w14:paraId="6DB346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Подготовлены в полном объеме - 1.</w:t>
            </w:r>
          </w:p>
        </w:tc>
        <w:tc>
          <w:tcPr>
            <w:tcW w:w="1228" w:type="dxa"/>
          </w:tcPr>
          <w:p w14:paraId="11A3B9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79BF43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0F248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07AA0F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222C72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Подготовлены в не полном объеме -0,5.</w:t>
            </w:r>
          </w:p>
        </w:tc>
        <w:tc>
          <w:tcPr>
            <w:tcW w:w="1228" w:type="dxa"/>
          </w:tcPr>
          <w:p w14:paraId="1E43BC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42E60C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5780C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02A1D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15CF3F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- 0.</w:t>
            </w:r>
          </w:p>
        </w:tc>
        <w:tc>
          <w:tcPr>
            <w:tcW w:w="1228" w:type="dxa"/>
          </w:tcPr>
          <w:p w14:paraId="4ABA9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CCEEE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restart"/>
          </w:tcPr>
          <w:p w14:paraId="70AA0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5" w:type="dxa"/>
            <w:vMerge w:val="restart"/>
          </w:tcPr>
          <w:p w14:paraId="46360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художественных графических материалов в работе </w:t>
            </w:r>
          </w:p>
        </w:tc>
        <w:tc>
          <w:tcPr>
            <w:tcW w:w="4654" w:type="dxa"/>
          </w:tcPr>
          <w:p w14:paraId="22DBE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представления о работе с графическими карандашами, красками - 1.</w:t>
            </w:r>
          </w:p>
        </w:tc>
        <w:tc>
          <w:tcPr>
            <w:tcW w:w="1228" w:type="dxa"/>
          </w:tcPr>
          <w:p w14:paraId="68750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4D8D34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521E7F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7715E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1DF365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Частичное представления о работе с графическими карандашами, красками - 0,5.</w:t>
            </w:r>
          </w:p>
        </w:tc>
        <w:tc>
          <w:tcPr>
            <w:tcW w:w="1228" w:type="dxa"/>
          </w:tcPr>
          <w:p w14:paraId="1D84A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6A7DAB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7B3877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40514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09FA3A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имеется представления о работе с графическими карандашами  и красками -0</w:t>
            </w:r>
          </w:p>
        </w:tc>
        <w:tc>
          <w:tcPr>
            <w:tcW w:w="1228" w:type="dxa"/>
          </w:tcPr>
          <w:p w14:paraId="5FAA63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310A3F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restart"/>
          </w:tcPr>
          <w:p w14:paraId="59A4EF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5" w:type="dxa"/>
            <w:vMerge w:val="restart"/>
          </w:tcPr>
          <w:p w14:paraId="2785D6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выполнен верно</w:t>
            </w:r>
          </w:p>
        </w:tc>
        <w:tc>
          <w:tcPr>
            <w:tcW w:w="4654" w:type="dxa"/>
          </w:tcPr>
          <w:p w14:paraId="5482B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выполнен правильно, нанесены узоры в цвете верно  - 1.</w:t>
            </w:r>
          </w:p>
        </w:tc>
        <w:tc>
          <w:tcPr>
            <w:tcW w:w="1228" w:type="dxa"/>
          </w:tcPr>
          <w:p w14:paraId="35F780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82EB0F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0DF5FA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30A1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37A48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частично выполнен частично  верно – 0,5</w:t>
            </w:r>
          </w:p>
        </w:tc>
        <w:tc>
          <w:tcPr>
            <w:tcW w:w="1228" w:type="dxa"/>
          </w:tcPr>
          <w:p w14:paraId="3D5C47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1DD3B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7C490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19344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04B7D5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не выполнен - 0.</w:t>
            </w:r>
          </w:p>
        </w:tc>
        <w:tc>
          <w:tcPr>
            <w:tcW w:w="1228" w:type="dxa"/>
          </w:tcPr>
          <w:p w14:paraId="1B78B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F9658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restart"/>
          </w:tcPr>
          <w:p w14:paraId="606F5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vMerge w:val="restart"/>
          </w:tcPr>
          <w:p w14:paraId="2B8CF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Представить результат для оценки и обсуждения.</w:t>
            </w:r>
          </w:p>
        </w:tc>
        <w:tc>
          <w:tcPr>
            <w:tcW w:w="4654" w:type="dxa"/>
          </w:tcPr>
          <w:p w14:paraId="59ED0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выполненного рисунка демонстрирует ориентированность и понимание понятий: симметрия, орнамент, теплый  холодный цвет в живописи, компоновка в формат - 1. </w:t>
            </w:r>
          </w:p>
        </w:tc>
        <w:tc>
          <w:tcPr>
            <w:tcW w:w="1228" w:type="dxa"/>
          </w:tcPr>
          <w:p w14:paraId="758CA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22358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7CA94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059108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2808C5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Демонстрация выполненного рисунка  частично демонстрирует ориентированность и понимание понятий: симметрия, орнамент, теплый  холодный цвет в живописи, компоновка в формат -  0,5.</w:t>
            </w:r>
          </w:p>
        </w:tc>
        <w:tc>
          <w:tcPr>
            <w:tcW w:w="1228" w:type="dxa"/>
          </w:tcPr>
          <w:p w14:paraId="7388C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E9BE4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Merge w:val="continue"/>
          </w:tcPr>
          <w:p w14:paraId="734B7C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vMerge w:val="continue"/>
          </w:tcPr>
          <w:p w14:paraId="31F39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14:paraId="6A10A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не выполнен – 0.</w:t>
            </w:r>
          </w:p>
        </w:tc>
        <w:tc>
          <w:tcPr>
            <w:tcW w:w="1228" w:type="dxa"/>
          </w:tcPr>
          <w:p w14:paraId="1C799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6DF31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</w:tcPr>
          <w:p w14:paraId="2EE84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14:paraId="1F1894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4654" w:type="dxa"/>
          </w:tcPr>
          <w:p w14:paraId="0CF61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8" w:type="dxa"/>
          </w:tcPr>
          <w:p w14:paraId="58566E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46A626">
      <w:pPr>
        <w:pStyle w:val="9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DE5"/>
    <w:rsid w:val="00017BB4"/>
    <w:rsid w:val="000363B5"/>
    <w:rsid w:val="00056DB1"/>
    <w:rsid w:val="000576CB"/>
    <w:rsid w:val="00085CDB"/>
    <w:rsid w:val="00093680"/>
    <w:rsid w:val="000D497A"/>
    <w:rsid w:val="000D4FA4"/>
    <w:rsid w:val="000D7FBA"/>
    <w:rsid w:val="000F7BC6"/>
    <w:rsid w:val="001114C8"/>
    <w:rsid w:val="001A3B11"/>
    <w:rsid w:val="001C40D0"/>
    <w:rsid w:val="001D7AE1"/>
    <w:rsid w:val="001E0CEE"/>
    <w:rsid w:val="0021693E"/>
    <w:rsid w:val="00217128"/>
    <w:rsid w:val="00240CF1"/>
    <w:rsid w:val="0025059F"/>
    <w:rsid w:val="00252CD9"/>
    <w:rsid w:val="00253B64"/>
    <w:rsid w:val="00294205"/>
    <w:rsid w:val="00297A27"/>
    <w:rsid w:val="002A33B8"/>
    <w:rsid w:val="002D34FA"/>
    <w:rsid w:val="0032044F"/>
    <w:rsid w:val="00320840"/>
    <w:rsid w:val="00321A7E"/>
    <w:rsid w:val="00331E9F"/>
    <w:rsid w:val="00333945"/>
    <w:rsid w:val="00346450"/>
    <w:rsid w:val="0036352C"/>
    <w:rsid w:val="003704FB"/>
    <w:rsid w:val="003726FD"/>
    <w:rsid w:val="003B6B22"/>
    <w:rsid w:val="003C0E23"/>
    <w:rsid w:val="003C6916"/>
    <w:rsid w:val="003E00BB"/>
    <w:rsid w:val="003E4CC5"/>
    <w:rsid w:val="003F0E35"/>
    <w:rsid w:val="003F75E0"/>
    <w:rsid w:val="004476A9"/>
    <w:rsid w:val="00450CB1"/>
    <w:rsid w:val="00470CB2"/>
    <w:rsid w:val="00480C47"/>
    <w:rsid w:val="004B7396"/>
    <w:rsid w:val="004D073A"/>
    <w:rsid w:val="004E3118"/>
    <w:rsid w:val="0051497B"/>
    <w:rsid w:val="0055248B"/>
    <w:rsid w:val="00573CA2"/>
    <w:rsid w:val="00593ADC"/>
    <w:rsid w:val="00597702"/>
    <w:rsid w:val="005B7C1C"/>
    <w:rsid w:val="0061151E"/>
    <w:rsid w:val="00634042"/>
    <w:rsid w:val="006361FD"/>
    <w:rsid w:val="0068545F"/>
    <w:rsid w:val="00700CED"/>
    <w:rsid w:val="00702202"/>
    <w:rsid w:val="007108A9"/>
    <w:rsid w:val="00721916"/>
    <w:rsid w:val="007337EA"/>
    <w:rsid w:val="00733D22"/>
    <w:rsid w:val="00745BED"/>
    <w:rsid w:val="00771146"/>
    <w:rsid w:val="00772423"/>
    <w:rsid w:val="00780E12"/>
    <w:rsid w:val="00793C5E"/>
    <w:rsid w:val="008037D9"/>
    <w:rsid w:val="00805E7A"/>
    <w:rsid w:val="00807B69"/>
    <w:rsid w:val="00820908"/>
    <w:rsid w:val="00837214"/>
    <w:rsid w:val="00841D98"/>
    <w:rsid w:val="00843DE5"/>
    <w:rsid w:val="00870269"/>
    <w:rsid w:val="00897F4C"/>
    <w:rsid w:val="008C5C5D"/>
    <w:rsid w:val="008F6923"/>
    <w:rsid w:val="009207C3"/>
    <w:rsid w:val="00924341"/>
    <w:rsid w:val="00990761"/>
    <w:rsid w:val="009945C4"/>
    <w:rsid w:val="009971AF"/>
    <w:rsid w:val="00A10C01"/>
    <w:rsid w:val="00A93FCE"/>
    <w:rsid w:val="00AB67A7"/>
    <w:rsid w:val="00AC76BD"/>
    <w:rsid w:val="00AE2EC3"/>
    <w:rsid w:val="00B13A5B"/>
    <w:rsid w:val="00B15D02"/>
    <w:rsid w:val="00B405B0"/>
    <w:rsid w:val="00B771BC"/>
    <w:rsid w:val="00B84461"/>
    <w:rsid w:val="00B85620"/>
    <w:rsid w:val="00BF2EF0"/>
    <w:rsid w:val="00C04C7F"/>
    <w:rsid w:val="00CB2394"/>
    <w:rsid w:val="00CC1F38"/>
    <w:rsid w:val="00CC4C0E"/>
    <w:rsid w:val="00D0165A"/>
    <w:rsid w:val="00D24B4D"/>
    <w:rsid w:val="00D6303F"/>
    <w:rsid w:val="00D65E9B"/>
    <w:rsid w:val="00D67B7D"/>
    <w:rsid w:val="00D87037"/>
    <w:rsid w:val="00D94692"/>
    <w:rsid w:val="00D96CA8"/>
    <w:rsid w:val="00DD2BF3"/>
    <w:rsid w:val="00DE2636"/>
    <w:rsid w:val="00DF1F8B"/>
    <w:rsid w:val="00E23ACE"/>
    <w:rsid w:val="00E25D87"/>
    <w:rsid w:val="00E37350"/>
    <w:rsid w:val="00E57D31"/>
    <w:rsid w:val="00E72F93"/>
    <w:rsid w:val="00E746EE"/>
    <w:rsid w:val="00E9403F"/>
    <w:rsid w:val="00EA5E64"/>
    <w:rsid w:val="00EB1541"/>
    <w:rsid w:val="00EC2845"/>
    <w:rsid w:val="00EC2CD4"/>
    <w:rsid w:val="00F10DC9"/>
    <w:rsid w:val="00F13833"/>
    <w:rsid w:val="00F273E6"/>
    <w:rsid w:val="00F62C37"/>
    <w:rsid w:val="00FB23AA"/>
    <w:rsid w:val="00FB56A3"/>
    <w:rsid w:val="00FF117F"/>
    <w:rsid w:val="296D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semiHidden/>
    <w:unhideWhenUsed/>
    <w:qFormat/>
    <w:uiPriority w:val="99"/>
    <w:rPr>
      <w:sz w:val="16"/>
      <w:szCs w:val="16"/>
    </w:rPr>
  </w:style>
  <w:style w:type="paragraph" w:styleId="5">
    <w:name w:val="Balloon Text"/>
    <w:basedOn w:val="1"/>
    <w:link w:val="11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annotation text"/>
    <w:basedOn w:val="1"/>
    <w:link w:val="13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7">
    <w:name w:val="annotation subject"/>
    <w:basedOn w:val="6"/>
    <w:next w:val="6"/>
    <w:link w:val="14"/>
    <w:semiHidden/>
    <w:unhideWhenUsed/>
    <w:qFormat/>
    <w:uiPriority w:val="99"/>
    <w:rPr>
      <w:b/>
      <w:bCs/>
    </w:rPr>
  </w:style>
  <w:style w:type="table" w:styleId="8">
    <w:name w:val="Table Grid"/>
    <w:basedOn w:val="3"/>
    <w:uiPriority w:val="3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9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character" w:customStyle="1" w:styleId="11">
    <w:name w:val="Текст выноски Знак"/>
    <w:basedOn w:val="2"/>
    <w:link w:val="5"/>
    <w:semiHidden/>
    <w:uiPriority w:val="99"/>
    <w:rPr>
      <w:rFonts w:ascii="Tahoma" w:hAnsi="Tahoma" w:cs="Tahoma"/>
      <w:sz w:val="16"/>
      <w:szCs w:val="16"/>
    </w:rPr>
  </w:style>
  <w:style w:type="character" w:customStyle="1" w:styleId="12">
    <w:name w:val="Body text + 11 pt"/>
    <w:qFormat/>
    <w:uiPriority w:val="0"/>
    <w:rPr>
      <w:rFonts w:hint="default" w:ascii="Times New Roman" w:hAnsi="Times New Roman" w:cs="Times New Roman"/>
      <w:color w:val="000000"/>
      <w:spacing w:val="0"/>
      <w:w w:val="100"/>
      <w:position w:val="0"/>
      <w:sz w:val="22"/>
      <w:u w:val="none"/>
      <w:shd w:val="clear" w:color="auto" w:fill="FFFFFF"/>
      <w:vertAlign w:val="baseline"/>
      <w:lang w:val="ru-RU"/>
    </w:rPr>
  </w:style>
  <w:style w:type="character" w:customStyle="1" w:styleId="13">
    <w:name w:val="Текст примечания Знак"/>
    <w:basedOn w:val="2"/>
    <w:link w:val="6"/>
    <w:semiHidden/>
    <w:qFormat/>
    <w:uiPriority w:val="99"/>
    <w:rPr>
      <w:sz w:val="20"/>
      <w:szCs w:val="20"/>
    </w:rPr>
  </w:style>
  <w:style w:type="character" w:customStyle="1" w:styleId="14">
    <w:name w:val="Тема примечания Знак"/>
    <w:basedOn w:val="13"/>
    <w:link w:val="7"/>
    <w:semiHidden/>
    <w:qFormat/>
    <w:uiPriority w:val="99"/>
    <w:rPr>
      <w:b/>
      <w:bCs/>
      <w:sz w:val="20"/>
      <w:szCs w:val="20"/>
    </w:rPr>
  </w:style>
  <w:style w:type="paragraph" w:customStyle="1" w:styleId="15">
    <w:name w:val="Revision"/>
    <w:hidden/>
    <w:semiHidden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customStyle="1" w:styleId="16">
    <w:name w:val="fontstyle01"/>
    <w:basedOn w:val="2"/>
    <w:uiPriority w:val="0"/>
    <w:rPr>
      <w:rFonts w:hint="default" w:ascii="Times New Roman" w:hAnsi="Times New Roman" w:cs="Times New Roman"/>
      <w:color w:val="000000"/>
      <w:sz w:val="28"/>
      <w:szCs w:val="28"/>
    </w:rPr>
  </w:style>
  <w:style w:type="character" w:customStyle="1" w:styleId="17">
    <w:name w:val="fontstyle21"/>
    <w:basedOn w:val="2"/>
    <w:qFormat/>
    <w:uiPriority w:val="0"/>
    <w:rPr>
      <w:rFonts w:hint="default" w:ascii="Times New Roman" w:hAnsi="Times New Roman" w:cs="Times New Roman"/>
      <w:b/>
      <w:bCs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604</Words>
  <Characters>3448</Characters>
  <Lines>28</Lines>
  <Paragraphs>8</Paragraphs>
  <TotalTime>18</TotalTime>
  <ScaleCrop>false</ScaleCrop>
  <LinksUpToDate>false</LinksUpToDate>
  <CharactersWithSpaces>4044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2024-11-30T07:02:00Z</dcterms:created>
  <dc:creator>user</dc:creator>
  <cp:lastModifiedBy>mecger</cp:lastModifiedBy>
  <dcterms:modified xsi:type="dcterms:W3CDTF">2024-11-30T11:49:19Z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8C95F3D645AF4F34B4B86DECB2FBAC3C_12</vt:lpwstr>
  </property>
</Properties>
</file>